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70407" w14:textId="54831241" w:rsidR="0058068B" w:rsidRDefault="007237F5" w:rsidP="00042C98">
      <w:pPr>
        <w:spacing w:line="300" w:lineRule="exact"/>
        <w:jc w:val="both"/>
        <w:rPr>
          <w:rFonts w:ascii="Garamond" w:eastAsia="Arial" w:hAnsi="Garamond" w:cs="Arial"/>
          <w:color w:val="000000"/>
          <w:sz w:val="22"/>
          <w:szCs w:val="22"/>
          <w:lang w:bidi="pl-PL"/>
        </w:rPr>
      </w:pPr>
      <w:r w:rsidRPr="007237F5">
        <w:rPr>
          <w:rStyle w:val="Teksttreci2"/>
          <w:rFonts w:ascii="Garamond" w:hAnsi="Garamond"/>
          <w:sz w:val="22"/>
          <w:szCs w:val="22"/>
        </w:rPr>
        <w:t>Wypełniając obowiązek prawny uregulowany przepisem art. 13 Rozporządzenia Parlamentu Europejskiego i Rady (UE) 2016/679 z dnia 27 kwietnia 2016 r. w sprawie ochrony osób fizycznych w związku z przetwarzaniem danych osobowych i w sprawie swobodnego przepływu takich danych oraz uchylenia dyrektywy 95/46/WE (</w:t>
      </w:r>
      <w:r w:rsidRPr="002F3AC0">
        <w:rPr>
          <w:rStyle w:val="Teksttreci2"/>
          <w:rFonts w:ascii="Garamond" w:hAnsi="Garamond"/>
          <w:sz w:val="22"/>
          <w:szCs w:val="22"/>
        </w:rPr>
        <w:t>dalej jako „</w:t>
      </w:r>
      <w:r w:rsidRPr="002F3AC0">
        <w:rPr>
          <w:rStyle w:val="Teksttreci2"/>
          <w:rFonts w:ascii="Garamond" w:hAnsi="Garamond"/>
          <w:b/>
          <w:sz w:val="22"/>
          <w:szCs w:val="22"/>
        </w:rPr>
        <w:t>RODO</w:t>
      </w:r>
      <w:r w:rsidRPr="002F3AC0">
        <w:rPr>
          <w:rStyle w:val="Teksttreci2"/>
          <w:rFonts w:ascii="Garamond" w:hAnsi="Garamond"/>
          <w:sz w:val="22"/>
          <w:szCs w:val="22"/>
        </w:rPr>
        <w:t>”</w:t>
      </w:r>
      <w:r>
        <w:rPr>
          <w:rStyle w:val="Teksttreci2"/>
          <w:rFonts w:ascii="Garamond" w:hAnsi="Garamond"/>
          <w:sz w:val="22"/>
          <w:szCs w:val="22"/>
        </w:rPr>
        <w:t xml:space="preserve">), </w:t>
      </w:r>
      <w:r w:rsidR="00D57CAA">
        <w:rPr>
          <w:rStyle w:val="Teksttreci2"/>
          <w:rFonts w:ascii="Garamond" w:hAnsi="Garamond"/>
          <w:sz w:val="22"/>
          <w:szCs w:val="22"/>
        </w:rPr>
        <w:t xml:space="preserve"> </w:t>
      </w:r>
      <w:r w:rsidR="00D57CAA" w:rsidRPr="00D57CAA">
        <w:rPr>
          <w:rStyle w:val="Teksttreci2"/>
          <w:rFonts w:ascii="Garamond" w:hAnsi="Garamond"/>
          <w:sz w:val="22"/>
          <w:szCs w:val="22"/>
        </w:rPr>
        <w:t xml:space="preserve">Madejski spółka </w:t>
      </w:r>
      <w:r w:rsidR="00F80F0B">
        <w:rPr>
          <w:rStyle w:val="Teksttreci2"/>
          <w:rFonts w:ascii="Garamond" w:hAnsi="Garamond"/>
          <w:sz w:val="22"/>
          <w:szCs w:val="22"/>
        </w:rPr>
        <w:t>komandytowa</w:t>
      </w:r>
      <w:r w:rsidR="00D57CAA" w:rsidRPr="00D57CAA">
        <w:rPr>
          <w:rStyle w:val="Teksttreci2"/>
          <w:rFonts w:ascii="Garamond" w:hAnsi="Garamond"/>
          <w:sz w:val="22"/>
          <w:szCs w:val="22"/>
        </w:rPr>
        <w:t xml:space="preserve"> z siedzibą w Krakowie</w:t>
      </w:r>
      <w:r w:rsidR="00D57CAA">
        <w:rPr>
          <w:rStyle w:val="Teksttreci2"/>
          <w:rFonts w:ascii="Garamond" w:hAnsi="Garamond"/>
          <w:sz w:val="22"/>
          <w:szCs w:val="22"/>
        </w:rPr>
        <w:t xml:space="preserve"> </w:t>
      </w:r>
      <w:r>
        <w:rPr>
          <w:rStyle w:val="Teksttreci2"/>
          <w:rFonts w:ascii="Garamond" w:hAnsi="Garamond"/>
          <w:sz w:val="22"/>
          <w:szCs w:val="22"/>
        </w:rPr>
        <w:t>(</w:t>
      </w:r>
      <w:r w:rsidRPr="007237F5">
        <w:rPr>
          <w:rStyle w:val="Teksttreci2"/>
          <w:rFonts w:ascii="Garamond" w:hAnsi="Garamond"/>
          <w:sz w:val="22"/>
          <w:szCs w:val="22"/>
        </w:rPr>
        <w:t>dalej jako „</w:t>
      </w:r>
      <w:r w:rsidRPr="007237F5">
        <w:rPr>
          <w:rStyle w:val="Teksttreci2"/>
          <w:rFonts w:ascii="Garamond" w:hAnsi="Garamond"/>
          <w:b/>
          <w:sz w:val="22"/>
          <w:szCs w:val="22"/>
        </w:rPr>
        <w:t>Spółka</w:t>
      </w:r>
      <w:r w:rsidRPr="007237F5">
        <w:rPr>
          <w:rStyle w:val="Teksttreci2"/>
          <w:rFonts w:ascii="Garamond" w:hAnsi="Garamond"/>
          <w:sz w:val="22"/>
          <w:szCs w:val="22"/>
        </w:rPr>
        <w:t>”</w:t>
      </w:r>
      <w:r>
        <w:rPr>
          <w:rStyle w:val="Teksttreci2"/>
          <w:rFonts w:ascii="Garamond" w:hAnsi="Garamond"/>
          <w:sz w:val="22"/>
          <w:szCs w:val="22"/>
        </w:rPr>
        <w:t>)</w:t>
      </w:r>
      <w:r w:rsidRPr="007237F5">
        <w:rPr>
          <w:rStyle w:val="Teksttreci2"/>
          <w:rFonts w:ascii="Garamond" w:hAnsi="Garamond"/>
          <w:sz w:val="22"/>
          <w:szCs w:val="22"/>
        </w:rPr>
        <w:t xml:space="preserve"> informuje, iż w celu prowadzenia działalności Spółka zbiera i wykorzystuje dane osobowe, w tym informacje o Kontrahentach Spółki.</w:t>
      </w:r>
    </w:p>
    <w:p w14:paraId="32A244BB" w14:textId="77777777" w:rsidR="0058068B" w:rsidRPr="00042C98" w:rsidRDefault="0058068B" w:rsidP="00042C98">
      <w:pPr>
        <w:spacing w:line="300" w:lineRule="exact"/>
        <w:jc w:val="both"/>
        <w:rPr>
          <w:rFonts w:ascii="Garamond" w:eastAsia="Arial" w:hAnsi="Garamond" w:cs="Arial"/>
          <w:color w:val="000000"/>
          <w:sz w:val="22"/>
          <w:szCs w:val="22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3ECB" w:rsidRPr="00DA3ECB" w14:paraId="4FA8536B" w14:textId="77777777" w:rsidTr="00042C98">
        <w:trPr>
          <w:trHeight w:val="488"/>
        </w:trPr>
        <w:tc>
          <w:tcPr>
            <w:tcW w:w="9212" w:type="dxa"/>
            <w:gridSpan w:val="2"/>
            <w:shd w:val="clear" w:color="auto" w:fill="7F7F7F" w:themeFill="text1" w:themeFillTint="80"/>
            <w:vAlign w:val="center"/>
          </w:tcPr>
          <w:p w14:paraId="163378A7" w14:textId="77777777" w:rsidR="00DA3ECB" w:rsidRPr="00DA3ECB" w:rsidRDefault="00DA3ECB" w:rsidP="00042C98">
            <w:pPr>
              <w:spacing w:line="300" w:lineRule="exact"/>
              <w:jc w:val="center"/>
              <w:rPr>
                <w:rFonts w:ascii="Garamond" w:hAnsi="Garamond"/>
                <w:color w:val="FFFFFF" w:themeColor="background1"/>
              </w:rPr>
            </w:pPr>
            <w:r w:rsidRPr="00DA3ECB">
              <w:rPr>
                <w:rStyle w:val="Teksttreci2Pogrubienie"/>
                <w:rFonts w:ascii="Garamond" w:hAnsi="Garamond"/>
                <w:color w:val="FFFFFF" w:themeColor="background1"/>
                <w:sz w:val="22"/>
                <w:szCs w:val="22"/>
              </w:rPr>
              <w:t>INFORMACJE DOTYCZĄCE PRZETWARZANIA DANYCH OSOBOWYCH</w:t>
            </w:r>
            <w:r>
              <w:rPr>
                <w:rStyle w:val="Teksttreci2Pogrubienie"/>
                <w:rFonts w:ascii="Garamond" w:hAnsi="Garamond"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DA3ECB" w:rsidRPr="00DA3ECB" w14:paraId="7AEA6510" w14:textId="77777777" w:rsidTr="00042C98">
        <w:trPr>
          <w:trHeight w:val="344"/>
        </w:trPr>
        <w:tc>
          <w:tcPr>
            <w:tcW w:w="9212" w:type="dxa"/>
            <w:gridSpan w:val="2"/>
            <w:shd w:val="clear" w:color="auto" w:fill="D0CECE" w:themeFill="background2" w:themeFillShade="E6"/>
            <w:vAlign w:val="center"/>
          </w:tcPr>
          <w:p w14:paraId="079504EB" w14:textId="77777777" w:rsidR="00DA3ECB" w:rsidRPr="00DA3ECB" w:rsidRDefault="00DA3ECB" w:rsidP="00042C98">
            <w:pPr>
              <w:spacing w:line="300" w:lineRule="exact"/>
              <w:jc w:val="center"/>
              <w:rPr>
                <w:rFonts w:ascii="Garamond" w:hAnsi="Garamond"/>
                <w:b/>
              </w:rPr>
            </w:pPr>
            <w:r w:rsidRPr="00DA3ECB">
              <w:rPr>
                <w:rFonts w:ascii="Garamond" w:hAnsi="Garamond"/>
                <w:b/>
              </w:rPr>
              <w:t>Administrator danych osobowych</w:t>
            </w:r>
          </w:p>
        </w:tc>
      </w:tr>
      <w:tr w:rsidR="00DA3ECB" w:rsidRPr="00DA3ECB" w14:paraId="41767E8A" w14:textId="77777777" w:rsidTr="00E70F74">
        <w:tc>
          <w:tcPr>
            <w:tcW w:w="9212" w:type="dxa"/>
            <w:gridSpan w:val="2"/>
          </w:tcPr>
          <w:p w14:paraId="0D3411C6" w14:textId="11B397EB" w:rsidR="00B82009" w:rsidRDefault="00DA3ECB" w:rsidP="00636095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DA3ECB">
              <w:rPr>
                <w:rStyle w:val="Teksttreci2"/>
                <w:rFonts w:ascii="Garamond" w:hAnsi="Garamond"/>
                <w:sz w:val="22"/>
                <w:szCs w:val="22"/>
              </w:rPr>
              <w:t>Administratorem danych osobowych (dalej: „</w:t>
            </w:r>
            <w:r w:rsidRPr="00DA3ECB">
              <w:rPr>
                <w:rStyle w:val="Teksttreci2"/>
                <w:rFonts w:ascii="Garamond" w:hAnsi="Garamond"/>
                <w:b/>
                <w:sz w:val="22"/>
                <w:szCs w:val="22"/>
              </w:rPr>
              <w:t>Administrator</w:t>
            </w:r>
            <w:r w:rsidRPr="00DA3ECB">
              <w:rPr>
                <w:rStyle w:val="Teksttreci2"/>
                <w:rFonts w:ascii="Garamond" w:hAnsi="Garamond"/>
                <w:sz w:val="22"/>
                <w:szCs w:val="22"/>
              </w:rPr>
              <w:t xml:space="preserve">”) jest </w:t>
            </w:r>
            <w:r w:rsidR="00D57CAA" w:rsidRPr="00D57CAA">
              <w:rPr>
                <w:rStyle w:val="Teksttreci2"/>
                <w:rFonts w:ascii="Garamond" w:hAnsi="Garamond"/>
                <w:sz w:val="22"/>
                <w:szCs w:val="22"/>
              </w:rPr>
              <w:t xml:space="preserve">Madejski spółka </w:t>
            </w:r>
            <w:r w:rsidR="00F80F0B">
              <w:rPr>
                <w:rStyle w:val="Teksttreci2"/>
                <w:rFonts w:ascii="Garamond" w:hAnsi="Garamond"/>
                <w:sz w:val="22"/>
                <w:szCs w:val="22"/>
              </w:rPr>
              <w:t>komandytowa</w:t>
            </w:r>
            <w:r w:rsidR="00D57CAA" w:rsidRPr="00D57CAA">
              <w:rPr>
                <w:rStyle w:val="Teksttreci2"/>
                <w:rFonts w:ascii="Garamond" w:hAnsi="Garamond"/>
                <w:sz w:val="22"/>
                <w:szCs w:val="22"/>
              </w:rPr>
              <w:t xml:space="preserve"> z siedzibą w Krakowie, adres: ul. Makuszyńskiego 28, 31-752 Kraków, wpisana do rejestru przedsiębiorców Krajowego Rejestru Sądowego, prowadzonego przez Sąd Rejonowy dla Krakowa Śródmieścia w Krakowie XI Wydział Gospodarczy KRS pod numerem KRS </w:t>
            </w:r>
            <w:r w:rsidR="00F80F0B">
              <w:rPr>
                <w:rStyle w:val="Teksttreci2"/>
                <w:rFonts w:ascii="Garamond" w:hAnsi="Garamond"/>
                <w:sz w:val="22"/>
                <w:szCs w:val="22"/>
              </w:rPr>
              <w:t>0000941265</w:t>
            </w:r>
            <w:r w:rsidR="00D57CAA" w:rsidRPr="00D57CAA">
              <w:rPr>
                <w:rStyle w:val="Teksttreci2"/>
                <w:rFonts w:ascii="Garamond" w:hAnsi="Garamond"/>
                <w:sz w:val="22"/>
                <w:szCs w:val="22"/>
              </w:rPr>
              <w:t>, REGON: 350828050, NIP: 6781010745.</w:t>
            </w:r>
          </w:p>
          <w:p w14:paraId="219A8F41" w14:textId="77777777" w:rsidR="00D57CAA" w:rsidRPr="00042C98" w:rsidRDefault="00D57CAA" w:rsidP="00636095">
            <w:pPr>
              <w:spacing w:line="300" w:lineRule="exact"/>
              <w:jc w:val="both"/>
              <w:rPr>
                <w:rFonts w:ascii="Garamond" w:eastAsia="Arial" w:hAnsi="Garamond" w:cs="Arial"/>
                <w:color w:val="000000"/>
                <w:lang w:bidi="pl-PL"/>
              </w:rPr>
            </w:pPr>
          </w:p>
        </w:tc>
      </w:tr>
      <w:tr w:rsidR="00DA3ECB" w:rsidRPr="00DA3ECB" w14:paraId="52EF2156" w14:textId="77777777" w:rsidTr="00042C98">
        <w:trPr>
          <w:trHeight w:val="186"/>
        </w:trPr>
        <w:tc>
          <w:tcPr>
            <w:tcW w:w="9212" w:type="dxa"/>
            <w:gridSpan w:val="2"/>
            <w:shd w:val="clear" w:color="auto" w:fill="D0CECE" w:themeFill="background2" w:themeFillShade="E6"/>
            <w:vAlign w:val="center"/>
          </w:tcPr>
          <w:p w14:paraId="79E14A5F" w14:textId="77777777" w:rsidR="00DA3ECB" w:rsidRPr="00DA3ECB" w:rsidRDefault="00DA3ECB" w:rsidP="00636095">
            <w:pPr>
              <w:spacing w:line="300" w:lineRule="exact"/>
              <w:jc w:val="center"/>
              <w:rPr>
                <w:rFonts w:ascii="Garamond" w:hAnsi="Garamond"/>
              </w:rPr>
            </w:pPr>
            <w:r w:rsidRPr="00DA3ECB">
              <w:rPr>
                <w:rFonts w:ascii="Garamond" w:hAnsi="Garamond"/>
                <w:b/>
              </w:rPr>
              <w:t>Dane kontaktowe</w:t>
            </w:r>
          </w:p>
        </w:tc>
      </w:tr>
      <w:tr w:rsidR="00DA3ECB" w:rsidRPr="00DA3ECB" w14:paraId="0E6FFF7A" w14:textId="77777777" w:rsidTr="007E6782">
        <w:tc>
          <w:tcPr>
            <w:tcW w:w="9212" w:type="dxa"/>
            <w:gridSpan w:val="2"/>
          </w:tcPr>
          <w:p w14:paraId="3ADEBFC7" w14:textId="77777777" w:rsidR="00DA3ECB" w:rsidRPr="00DB3A52" w:rsidRDefault="009C3FA4" w:rsidP="00636095">
            <w:pPr>
              <w:spacing w:line="300" w:lineRule="exact"/>
              <w:jc w:val="both"/>
              <w:rPr>
                <w:rFonts w:ascii="Garamond" w:eastAsia="Arial" w:hAnsi="Garamond" w:cs="Arial"/>
                <w:color w:val="000000"/>
                <w:lang w:bidi="pl-PL"/>
              </w:rPr>
            </w:pPr>
            <w:r w:rsidRPr="009C3FA4">
              <w:rPr>
                <w:rStyle w:val="Teksttreci2"/>
                <w:rFonts w:ascii="Garamond" w:hAnsi="Garamond"/>
                <w:sz w:val="22"/>
                <w:szCs w:val="22"/>
              </w:rPr>
              <w:t xml:space="preserve">Jako Administrator nie wyznaczyliśmy inspektora ochrony danych. We wszystkich sprawach dotyczących przetwarzania danych osobowych przez </w:t>
            </w:r>
            <w:r w:rsidR="0058068B">
              <w:rPr>
                <w:rStyle w:val="Teksttreci2"/>
                <w:rFonts w:ascii="Garamond" w:hAnsi="Garamond"/>
                <w:sz w:val="22"/>
                <w:szCs w:val="22"/>
              </w:rPr>
              <w:t>Spółkę</w:t>
            </w:r>
            <w:r w:rsidRPr="009C3FA4">
              <w:rPr>
                <w:rStyle w:val="Teksttreci2"/>
                <w:rFonts w:ascii="Garamond" w:hAnsi="Garamond"/>
                <w:sz w:val="22"/>
                <w:szCs w:val="22"/>
              </w:rPr>
              <w:t xml:space="preserve"> oraz korzystania z praw związanych z przetwarzaniem danych moż</w:t>
            </w:r>
            <w:r w:rsidR="0058068B">
              <w:rPr>
                <w:rStyle w:val="Teksttreci2"/>
                <w:rFonts w:ascii="Garamond" w:hAnsi="Garamond"/>
                <w:sz w:val="22"/>
                <w:szCs w:val="22"/>
              </w:rPr>
              <w:t>na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 xml:space="preserve"> </w:t>
            </w:r>
            <w:r w:rsidR="0058068B">
              <w:rPr>
                <w:rStyle w:val="Teksttreci2"/>
                <w:rFonts w:ascii="Garamond" w:hAnsi="Garamond"/>
                <w:sz w:val="22"/>
                <w:szCs w:val="22"/>
              </w:rPr>
              <w:t>s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 xml:space="preserve">kontaktować się </w:t>
            </w:r>
            <w:r w:rsidR="0058068B">
              <w:rPr>
                <w:rStyle w:val="Teksttreci2"/>
                <w:rFonts w:ascii="Garamond" w:hAnsi="Garamond"/>
                <w:sz w:val="22"/>
                <w:szCs w:val="22"/>
              </w:rPr>
              <w:t>poprzez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 xml:space="preserve"> adres email</w:t>
            </w:r>
            <w:r w:rsidR="00DA3ECB" w:rsidRPr="00DA3ECB">
              <w:rPr>
                <w:rStyle w:val="Teksttreci2"/>
                <w:rFonts w:ascii="Garamond" w:hAnsi="Garamond"/>
                <w:sz w:val="22"/>
                <w:szCs w:val="22"/>
              </w:rPr>
              <w:t>:</w:t>
            </w:r>
            <w:r w:rsidR="00DB3A52">
              <w:t xml:space="preserve"> </w:t>
            </w:r>
            <w:hyperlink r:id="rId8" w:history="1">
              <w:r w:rsidR="009A61AA" w:rsidRPr="009A61AA">
                <w:rPr>
                  <w:rStyle w:val="Teksttreci2"/>
                  <w:rFonts w:ascii="Garamond" w:hAnsi="Garamond"/>
                  <w:sz w:val="22"/>
                  <w:szCs w:val="22"/>
                </w:rPr>
                <w:t>rodo@madejski.com.pl</w:t>
              </w:r>
            </w:hyperlink>
            <w:r w:rsidR="009A61AA" w:rsidRPr="009A61AA">
              <w:rPr>
                <w:rStyle w:val="Teksttreci2"/>
                <w:rFonts w:ascii="Garamond" w:hAnsi="Garamond"/>
                <w:sz w:val="22"/>
                <w:szCs w:val="22"/>
              </w:rPr>
              <w:t xml:space="preserve"> </w:t>
            </w:r>
            <w:r w:rsidRPr="009A61AA">
              <w:rPr>
                <w:rStyle w:val="Teksttreci2"/>
                <w:rFonts w:ascii="Garamond" w:hAnsi="Garamond"/>
                <w:sz w:val="22"/>
                <w:szCs w:val="22"/>
              </w:rPr>
              <w:t>lu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 xml:space="preserve">b pisemnie na adres Administratora z </w:t>
            </w:r>
            <w:r w:rsidR="00DA3ECB" w:rsidRPr="00DA3ECB">
              <w:rPr>
                <w:rStyle w:val="Teksttreci2"/>
                <w:rFonts w:ascii="Garamond" w:hAnsi="Garamond"/>
                <w:sz w:val="22"/>
                <w:szCs w:val="22"/>
              </w:rPr>
              <w:t>dopiskiem „Dane osobowe”.</w:t>
            </w:r>
          </w:p>
        </w:tc>
      </w:tr>
      <w:tr w:rsidR="00DA3ECB" w:rsidRPr="00DA3ECB" w14:paraId="53DE156B" w14:textId="77777777" w:rsidTr="00042C98">
        <w:trPr>
          <w:trHeight w:val="378"/>
        </w:trPr>
        <w:tc>
          <w:tcPr>
            <w:tcW w:w="9212" w:type="dxa"/>
            <w:gridSpan w:val="2"/>
            <w:shd w:val="clear" w:color="auto" w:fill="D0CECE" w:themeFill="background2" w:themeFillShade="E6"/>
            <w:vAlign w:val="center"/>
          </w:tcPr>
          <w:p w14:paraId="79A8980D" w14:textId="77777777" w:rsidR="00DA3ECB" w:rsidRPr="00DB3A52" w:rsidRDefault="0058068B" w:rsidP="00636095">
            <w:pPr>
              <w:spacing w:line="300" w:lineRule="exac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Zakres informacji</w:t>
            </w:r>
          </w:p>
        </w:tc>
      </w:tr>
      <w:tr w:rsidR="00DB3A52" w:rsidRPr="00DA3ECB" w14:paraId="0C435D10" w14:textId="77777777" w:rsidTr="0058068B">
        <w:trPr>
          <w:trHeight w:val="2715"/>
        </w:trPr>
        <w:tc>
          <w:tcPr>
            <w:tcW w:w="921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E89CE4" w14:textId="77777777" w:rsidR="0058068B" w:rsidRDefault="0058068B" w:rsidP="00636095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t>Spółka informuje, że przetwarza dane osobowe osób fizycznych będących:</w:t>
            </w:r>
          </w:p>
          <w:p w14:paraId="3BD78356" w14:textId="77777777" w:rsidR="0058068B" w:rsidRDefault="0058068B" w:rsidP="00636095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t>a) kontrahentami Spółki, w tym kontrahentami potencjalnymi i/lub</w:t>
            </w:r>
          </w:p>
          <w:p w14:paraId="55D65009" w14:textId="77777777" w:rsidR="0058068B" w:rsidRDefault="0058068B" w:rsidP="00636095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t>b) wspólnikami, pracownikami, przedstawicielami ustawowymi, pełnomocnikami lub reprezentantami takich kontrahentów i/lub</w:t>
            </w:r>
          </w:p>
          <w:p w14:paraId="19C94249" w14:textId="77777777" w:rsidR="0058068B" w:rsidRDefault="0058068B" w:rsidP="00636095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t>c) innymi osobami, których dane Spółka przetwarza w celu wykonania umowy zawartej pomiędzy Spółką a Kontrahentami, w tym zakresie wystawiania faktur i/lub rachunków oraz realizacji dostaw i/lub zamówie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 xml:space="preserve">ń w ramach umów z Kontrahentami </w:t>
            </w: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t>dalej łącznie „Kontrahenci”.</w:t>
            </w:r>
          </w:p>
          <w:p w14:paraId="5900BC44" w14:textId="77777777" w:rsidR="0058068B" w:rsidRPr="0058068B" w:rsidRDefault="0058068B" w:rsidP="00636095">
            <w:pPr>
              <w:pStyle w:val="NormalnyWeb"/>
              <w:spacing w:before="0" w:beforeAutospacing="0" w:after="0" w:afterAutospacing="0" w:line="300" w:lineRule="exact"/>
              <w:jc w:val="both"/>
              <w:rPr>
                <w:rFonts w:ascii="Garamond" w:eastAsia="Arial" w:hAnsi="Garamond" w:cs="Arial"/>
                <w:color w:val="000000"/>
                <w:lang w:bidi="pl-PL"/>
              </w:rPr>
            </w:pPr>
          </w:p>
        </w:tc>
      </w:tr>
      <w:tr w:rsidR="0058068B" w:rsidRPr="00DA3ECB" w14:paraId="703B1B7F" w14:textId="77777777" w:rsidTr="00636095">
        <w:trPr>
          <w:trHeight w:val="450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55F8EB" w14:textId="77777777" w:rsidR="0058068B" w:rsidRPr="00636095" w:rsidRDefault="00636095" w:rsidP="00636095">
            <w:pPr>
              <w:spacing w:line="300" w:lineRule="exact"/>
              <w:jc w:val="center"/>
              <w:rPr>
                <w:rStyle w:val="Teksttreci2"/>
                <w:rFonts w:ascii="Garamond" w:hAnsi="Garamond"/>
                <w:b/>
                <w:sz w:val="22"/>
                <w:szCs w:val="22"/>
              </w:rPr>
            </w:pPr>
            <w:r w:rsidRPr="00636095">
              <w:rPr>
                <w:rFonts w:ascii="Garamond" w:hAnsi="Garamond"/>
                <w:b/>
                <w:bCs/>
              </w:rPr>
              <w:t>Rodzaje danych osobowych</w:t>
            </w:r>
          </w:p>
        </w:tc>
      </w:tr>
      <w:tr w:rsidR="0058068B" w:rsidRPr="00DA3ECB" w14:paraId="314B4052" w14:textId="77777777" w:rsidTr="00636095">
        <w:trPr>
          <w:trHeight w:val="283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9AC5F5" w14:textId="77777777" w:rsidR="0058068B" w:rsidRDefault="0058068B" w:rsidP="00636095">
            <w:pPr>
              <w:pStyle w:val="NormalnyWeb"/>
              <w:spacing w:before="0" w:beforeAutospacing="0" w:after="0" w:afterAutospacing="0"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t>W związku ze współpracą pomiędzy Kontrahentami a Spółką, Spółka przetwarzać przekazane przez nich dane osobowe, takie jak:</w:t>
            </w:r>
          </w:p>
          <w:p w14:paraId="1AA9145C" w14:textId="77777777" w:rsidR="0058068B" w:rsidRPr="0058068B" w:rsidRDefault="0058068B" w:rsidP="00636095">
            <w:pPr>
              <w:pStyle w:val="NormalnyWeb"/>
              <w:spacing w:before="0" w:beforeAutospacing="0" w:after="0" w:afterAutospacing="0"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t>a) imię i nazwisko, firma, adres prowadzenia działalności gospodarczej oraz adres(y) korespondencyjne i/lub</w:t>
            </w: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br/>
              <w:t>b) numery posiadane we właściwych rejestrach (np. numer NIP lub REGON) i/lub</w:t>
            </w: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br/>
              <w:t>c) dane kontaktowe, w tym adres e-mail i/lub num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er telefonu i/lub faxu i/lub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br/>
              <w:t xml:space="preserve">d) </w:t>
            </w: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t>stanowisko zajmowane w ramach organizacji Kontrahentów </w:t>
            </w: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br/>
              <w:t>Podanie danych określonych powyżej jest fakultatywne, lecz niezbędne dla celów realizacji stosunku umownego oraz realizacji współpracy pomiędzy Kontrahentem oraz Spółką.</w:t>
            </w: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br/>
              <w:t>Odmowa udostępnienia danych jest równoznaczna z brakiem możliwości wykonania zapisów umowy przez Spółkę (przykładowo, odmowa udostępnienia danych może wiązać się z brakiem możliwości realizacji faktury).</w:t>
            </w:r>
          </w:p>
          <w:p w14:paraId="637EC46B" w14:textId="77777777" w:rsidR="0058068B" w:rsidRPr="0058068B" w:rsidRDefault="0058068B" w:rsidP="00636095">
            <w:pPr>
              <w:pStyle w:val="NormalnyWeb"/>
              <w:spacing w:before="0" w:beforeAutospacing="0" w:after="0" w:afterAutospacing="0"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br/>
            </w: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lastRenderedPageBreak/>
              <w:t>Państwa dane osobowe mogą być pobierane z publicznie dostępnych źródeł, takich jak rejestry przedsiębiorców CEIDG lub KRS w celu weryfikacji informacji podanych przez Kontrahentów. W tym przypadku zakres przetwarzanych danych będzie ograniczony do danych dostępnych publicznie w tych rejestrach.</w:t>
            </w:r>
          </w:p>
          <w:p w14:paraId="11422327" w14:textId="77777777" w:rsidR="0058068B" w:rsidRDefault="0058068B" w:rsidP="00636095">
            <w:pPr>
              <w:pStyle w:val="NormalnyWeb"/>
              <w:spacing w:before="0" w:beforeAutospacing="0" w:after="0" w:afterAutospacing="0"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58068B">
              <w:rPr>
                <w:rStyle w:val="Teksttreci2"/>
                <w:rFonts w:ascii="Garamond" w:hAnsi="Garamond"/>
                <w:sz w:val="22"/>
                <w:szCs w:val="22"/>
              </w:rPr>
              <w:t>Możemy również pozyskiwać dane osobowe od podmiotów, w których są Państwo zatrudnieni, lub którego są Państwo reprezentantami bądź prowadzą współpracę na podstawie odrębnych umów. Zakres przetwarzanych danych obejmuje w takim przypadku informacje konieczne do realizacji umowy pomiędzy Spółką a takim podmiotem, np. informacje o ustaniu stosunku pracy danego podmiotu, zmianie danych kontaktowych lub zmianie stanowiska służbowego</w:t>
            </w:r>
            <w:r w:rsidR="00636095">
              <w:rPr>
                <w:rStyle w:val="Teksttreci2"/>
                <w:rFonts w:ascii="Garamond" w:hAnsi="Garamond"/>
                <w:sz w:val="22"/>
                <w:szCs w:val="22"/>
              </w:rPr>
              <w:t>.</w:t>
            </w:r>
          </w:p>
        </w:tc>
      </w:tr>
      <w:tr w:rsidR="00DA3ECB" w:rsidRPr="00DA3ECB" w14:paraId="5C77BA89" w14:textId="77777777" w:rsidTr="006E3878">
        <w:tc>
          <w:tcPr>
            <w:tcW w:w="4606" w:type="dxa"/>
            <w:shd w:val="clear" w:color="auto" w:fill="D0CECE" w:themeFill="background2" w:themeFillShade="E6"/>
          </w:tcPr>
          <w:p w14:paraId="2EEF69A0" w14:textId="77777777" w:rsidR="00DA3ECB" w:rsidRPr="00DB3A52" w:rsidRDefault="00DB3A52" w:rsidP="00042C98">
            <w:pPr>
              <w:spacing w:line="300" w:lineRule="exact"/>
              <w:jc w:val="center"/>
              <w:rPr>
                <w:rFonts w:ascii="Garamond" w:hAnsi="Garamond"/>
                <w:b/>
              </w:rPr>
            </w:pPr>
            <w:r w:rsidRPr="00DB3A52">
              <w:rPr>
                <w:rFonts w:ascii="Garamond" w:hAnsi="Garamond"/>
                <w:b/>
              </w:rPr>
              <w:lastRenderedPageBreak/>
              <w:t>Cel przetwarzania</w:t>
            </w:r>
          </w:p>
        </w:tc>
        <w:tc>
          <w:tcPr>
            <w:tcW w:w="4606" w:type="dxa"/>
            <w:shd w:val="clear" w:color="auto" w:fill="D0CECE" w:themeFill="background2" w:themeFillShade="E6"/>
          </w:tcPr>
          <w:p w14:paraId="31B3DED1" w14:textId="77777777" w:rsidR="00DA3ECB" w:rsidRPr="00DB3A52" w:rsidRDefault="00DB3A52" w:rsidP="00042C98">
            <w:pPr>
              <w:spacing w:line="300" w:lineRule="exact"/>
              <w:jc w:val="center"/>
              <w:rPr>
                <w:rFonts w:ascii="Garamond" w:hAnsi="Garamond"/>
                <w:b/>
              </w:rPr>
            </w:pPr>
            <w:r w:rsidRPr="00DB3A52">
              <w:rPr>
                <w:rFonts w:ascii="Garamond" w:hAnsi="Garamond"/>
                <w:b/>
                <w:bCs/>
              </w:rPr>
              <w:t>Podstawa przetwarzania:</w:t>
            </w:r>
          </w:p>
        </w:tc>
      </w:tr>
      <w:tr w:rsidR="00DA3ECB" w:rsidRPr="00DA3ECB" w14:paraId="474A7F32" w14:textId="77777777" w:rsidTr="00AC0EA8">
        <w:trPr>
          <w:trHeight w:val="674"/>
        </w:trPr>
        <w:tc>
          <w:tcPr>
            <w:tcW w:w="4606" w:type="dxa"/>
          </w:tcPr>
          <w:p w14:paraId="783C05F6" w14:textId="77777777" w:rsidR="00DA3ECB" w:rsidRPr="00AC0EA8" w:rsidRDefault="00AC0EA8" w:rsidP="00042C98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AC0EA8">
              <w:rPr>
                <w:rStyle w:val="Teksttreci2"/>
                <w:rFonts w:ascii="Garamond" w:hAnsi="Garamond"/>
                <w:sz w:val="22"/>
                <w:szCs w:val="22"/>
              </w:rPr>
              <w:t>P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odjęcie</w:t>
            </w:r>
            <w:r w:rsidRPr="00AC0EA8">
              <w:rPr>
                <w:rStyle w:val="Teksttreci2"/>
                <w:rFonts w:ascii="Garamond" w:hAnsi="Garamond"/>
                <w:sz w:val="22"/>
                <w:szCs w:val="22"/>
              </w:rPr>
              <w:t xml:space="preserve"> niezbędnych działań przed zawarciem 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u</w:t>
            </w:r>
            <w:r w:rsidRPr="00AC0EA8">
              <w:rPr>
                <w:rStyle w:val="Teksttreci2"/>
                <w:rFonts w:ascii="Garamond" w:hAnsi="Garamond"/>
                <w:sz w:val="22"/>
                <w:szCs w:val="22"/>
              </w:rPr>
              <w:t>mowy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,</w:t>
            </w:r>
            <w:r w:rsidRPr="00AC0EA8">
              <w:rPr>
                <w:rStyle w:val="Teksttreci2"/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z</w:t>
            </w:r>
            <w:r w:rsidR="00DB3A52" w:rsidRPr="00AC0EA8">
              <w:rPr>
                <w:rStyle w:val="Teksttreci2"/>
                <w:rFonts w:ascii="Garamond" w:hAnsi="Garamond"/>
                <w:sz w:val="22"/>
                <w:szCs w:val="22"/>
              </w:rPr>
              <w:t>awarcia i wykonania umowy oraz świadczenia usług zgodnie z umową</w:t>
            </w:r>
          </w:p>
        </w:tc>
        <w:tc>
          <w:tcPr>
            <w:tcW w:w="4606" w:type="dxa"/>
          </w:tcPr>
          <w:p w14:paraId="31BDB9A9" w14:textId="77777777" w:rsidR="00AF4176" w:rsidRPr="00AF4176" w:rsidRDefault="00366F8D" w:rsidP="00042C98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366F8D">
              <w:rPr>
                <w:rFonts w:ascii="Garamond" w:hAnsi="Garamond"/>
              </w:rPr>
              <w:t xml:space="preserve">Art. 6 ust. 1 lit. b oraz f RODO, jako tzw. prawnie uzasadniony interes administratora, którym jest </w:t>
            </w:r>
            <w:r w:rsidR="00AF4176" w:rsidRPr="00AF4176">
              <w:rPr>
                <w:rStyle w:val="Teksttreci2"/>
                <w:rFonts w:ascii="Garamond" w:hAnsi="Garamond"/>
                <w:sz w:val="22"/>
                <w:szCs w:val="22"/>
              </w:rPr>
              <w:t>podjęcia działań na żąd</w:t>
            </w:r>
            <w:r w:rsidR="00AF4176">
              <w:rPr>
                <w:rStyle w:val="Teksttreci2"/>
                <w:rFonts w:ascii="Garamond" w:hAnsi="Garamond"/>
                <w:sz w:val="22"/>
                <w:szCs w:val="22"/>
              </w:rPr>
              <w:t>anie osoby, której dane dotyczą</w:t>
            </w:r>
            <w:r w:rsidR="00AF4176" w:rsidRPr="00AF4176">
              <w:rPr>
                <w:rStyle w:val="Teksttreci2"/>
                <w:rFonts w:ascii="Garamond" w:hAnsi="Garamond"/>
                <w:sz w:val="22"/>
                <w:szCs w:val="22"/>
              </w:rPr>
              <w:t xml:space="preserve"> przed </w:t>
            </w:r>
            <w:r w:rsidR="00AF4176">
              <w:rPr>
                <w:rStyle w:val="Teksttreci2"/>
                <w:rFonts w:ascii="Garamond" w:hAnsi="Garamond"/>
                <w:sz w:val="22"/>
                <w:szCs w:val="22"/>
              </w:rPr>
              <w:t xml:space="preserve">i w związku z </w:t>
            </w:r>
            <w:r w:rsidR="00AF4176" w:rsidRPr="00AF4176">
              <w:rPr>
                <w:rStyle w:val="Teksttreci2"/>
                <w:rFonts w:ascii="Garamond" w:hAnsi="Garamond"/>
                <w:sz w:val="22"/>
                <w:szCs w:val="22"/>
              </w:rPr>
              <w:t>zawarciem umowy</w:t>
            </w:r>
            <w:r w:rsidR="00AF4176">
              <w:rPr>
                <w:rStyle w:val="Teksttreci2"/>
                <w:rFonts w:ascii="Garamond" w:hAnsi="Garamond"/>
                <w:sz w:val="22"/>
                <w:szCs w:val="22"/>
              </w:rPr>
              <w:t>.</w:t>
            </w:r>
          </w:p>
          <w:p w14:paraId="568855A5" w14:textId="77777777" w:rsidR="00AF4176" w:rsidRPr="00DA3ECB" w:rsidRDefault="00AF4176" w:rsidP="00042C98">
            <w:pPr>
              <w:spacing w:line="300" w:lineRule="exact"/>
              <w:jc w:val="both"/>
              <w:rPr>
                <w:rFonts w:ascii="Garamond" w:hAnsi="Garamond"/>
              </w:rPr>
            </w:pPr>
          </w:p>
        </w:tc>
      </w:tr>
      <w:tr w:rsidR="00DB3A52" w:rsidRPr="00DA3ECB" w14:paraId="51254FB1" w14:textId="77777777" w:rsidTr="00DA3ECB">
        <w:tc>
          <w:tcPr>
            <w:tcW w:w="4606" w:type="dxa"/>
          </w:tcPr>
          <w:p w14:paraId="0FFE7C5B" w14:textId="77777777" w:rsidR="00DB3A52" w:rsidRPr="00AC0EA8" w:rsidRDefault="00AC0EA8" w:rsidP="00042C98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>
              <w:rPr>
                <w:rStyle w:val="Teksttreci2"/>
                <w:rFonts w:ascii="Garamond" w:hAnsi="Garamond"/>
                <w:sz w:val="22"/>
                <w:szCs w:val="22"/>
              </w:rPr>
              <w:t>D</w:t>
            </w:r>
            <w:r w:rsidR="00DB3A52" w:rsidRPr="00AC0EA8">
              <w:rPr>
                <w:rStyle w:val="Teksttreci2"/>
                <w:rFonts w:ascii="Garamond" w:hAnsi="Garamond"/>
                <w:sz w:val="22"/>
                <w:szCs w:val="22"/>
              </w:rPr>
              <w:t>la celów marketingowych Administratora, w tym profilowania dla celów marketingowych i w celach analitycznych</w:t>
            </w:r>
          </w:p>
        </w:tc>
        <w:tc>
          <w:tcPr>
            <w:tcW w:w="4606" w:type="dxa"/>
          </w:tcPr>
          <w:p w14:paraId="30F564B5" w14:textId="77777777" w:rsidR="00DB3A52" w:rsidRPr="00DA3ECB" w:rsidRDefault="00366F8D" w:rsidP="00042C98">
            <w:pPr>
              <w:spacing w:line="300" w:lineRule="exact"/>
              <w:jc w:val="both"/>
              <w:rPr>
                <w:rFonts w:ascii="Garamond" w:hAnsi="Garamond"/>
              </w:rPr>
            </w:pPr>
            <w:r w:rsidRPr="00366F8D">
              <w:rPr>
                <w:rFonts w:ascii="Garamond" w:hAnsi="Garamond"/>
              </w:rPr>
              <w:t xml:space="preserve">Art. 6 ust. 1 lit. b oraz f RODO, jako tzw. prawnie uzasadniony interes administratora, </w:t>
            </w:r>
            <w:r>
              <w:rPr>
                <w:rFonts w:ascii="Garamond" w:hAnsi="Garamond"/>
              </w:rPr>
              <w:t>lub a</w:t>
            </w:r>
            <w:r w:rsidRPr="00366F8D">
              <w:rPr>
                <w:rFonts w:ascii="Garamond" w:hAnsi="Garamond"/>
              </w:rPr>
              <w:t xml:space="preserve">rt. 6 ust. 1 lit. a </w:t>
            </w:r>
            <w:r>
              <w:rPr>
                <w:rFonts w:ascii="Garamond" w:hAnsi="Garamond"/>
              </w:rPr>
              <w:t>- udzielona zgoda.</w:t>
            </w:r>
          </w:p>
        </w:tc>
      </w:tr>
      <w:tr w:rsidR="00DB3A52" w:rsidRPr="00DA3ECB" w14:paraId="01274540" w14:textId="77777777" w:rsidTr="00DA3ECB">
        <w:tc>
          <w:tcPr>
            <w:tcW w:w="4606" w:type="dxa"/>
          </w:tcPr>
          <w:p w14:paraId="1F6F0E46" w14:textId="77777777" w:rsidR="00DB3A52" w:rsidRPr="00AC0EA8" w:rsidRDefault="006E3878" w:rsidP="00042C98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>
              <w:rPr>
                <w:rStyle w:val="Teksttreci2"/>
                <w:rFonts w:ascii="Garamond" w:hAnsi="Garamond"/>
                <w:sz w:val="22"/>
                <w:szCs w:val="22"/>
              </w:rPr>
              <w:t xml:space="preserve">Dla </w:t>
            </w:r>
            <w:r w:rsidRPr="006E3878">
              <w:rPr>
                <w:rStyle w:val="Teksttreci2"/>
                <w:rFonts w:ascii="Garamond" w:hAnsi="Garamond"/>
                <w:sz w:val="22"/>
                <w:szCs w:val="22"/>
              </w:rPr>
              <w:t>celów marketingowych, w tym celów analitycznych i profilowania osób trzecich, w tym partnerów Administratora</w:t>
            </w:r>
          </w:p>
        </w:tc>
        <w:tc>
          <w:tcPr>
            <w:tcW w:w="4606" w:type="dxa"/>
          </w:tcPr>
          <w:p w14:paraId="02834629" w14:textId="77777777" w:rsidR="00DB3A52" w:rsidRPr="00DA3ECB" w:rsidRDefault="00366F8D" w:rsidP="00042C98">
            <w:pPr>
              <w:spacing w:line="3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6 ust. 1 lit. a RODO - z</w:t>
            </w:r>
            <w:r w:rsidRPr="00366F8D">
              <w:rPr>
                <w:rFonts w:ascii="Garamond" w:hAnsi="Garamond"/>
              </w:rPr>
              <w:t>goda, w razie nieudzielenia zgody dane osobowe nie są przetwarzane w tym celu</w:t>
            </w:r>
            <w:r>
              <w:rPr>
                <w:rFonts w:ascii="Garamond" w:hAnsi="Garamond"/>
              </w:rPr>
              <w:t>.</w:t>
            </w:r>
          </w:p>
        </w:tc>
      </w:tr>
      <w:tr w:rsidR="00682A4F" w:rsidRPr="00DA3ECB" w14:paraId="51325F3E" w14:textId="77777777" w:rsidTr="00DA3ECB">
        <w:tc>
          <w:tcPr>
            <w:tcW w:w="4606" w:type="dxa"/>
          </w:tcPr>
          <w:p w14:paraId="5A985E20" w14:textId="77777777" w:rsidR="00682A4F" w:rsidRDefault="00682A4F" w:rsidP="00042C98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S</w:t>
            </w:r>
            <w:r w:rsidRPr="002F3AC0">
              <w:rPr>
                <w:rFonts w:ascii="Garamond" w:hAnsi="Garamond"/>
              </w:rPr>
              <w:t>pełnieni</w:t>
            </w:r>
            <w:r>
              <w:rPr>
                <w:rFonts w:ascii="Garamond" w:hAnsi="Garamond"/>
              </w:rPr>
              <w:t>e</w:t>
            </w:r>
            <w:r w:rsidRPr="002F3AC0">
              <w:rPr>
                <w:rFonts w:ascii="Garamond" w:hAnsi="Garamond"/>
              </w:rPr>
              <w:t xml:space="preserve"> ciążących na Administratorze obowiązków prawnych wynikających z właściwych przepisów prawa</w:t>
            </w:r>
            <w:r>
              <w:rPr>
                <w:rFonts w:ascii="Garamond" w:hAnsi="Garamond"/>
              </w:rPr>
              <w:t>.</w:t>
            </w:r>
          </w:p>
        </w:tc>
        <w:tc>
          <w:tcPr>
            <w:tcW w:w="4606" w:type="dxa"/>
          </w:tcPr>
          <w:p w14:paraId="225FD31A" w14:textId="77777777" w:rsidR="00682A4F" w:rsidRDefault="00682A4F" w:rsidP="00042C98">
            <w:pPr>
              <w:spacing w:line="3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Art. 6 ust. 1 lit. c RODO - </w:t>
            </w:r>
            <w:r w:rsidRPr="002F3AC0">
              <w:rPr>
                <w:rFonts w:ascii="Garamond" w:hAnsi="Garamond"/>
              </w:rPr>
              <w:t>przetwarzanie jest niezbędne do wypełnienia wymogów prawnych, którym Administrator podlega</w:t>
            </w:r>
            <w:r>
              <w:rPr>
                <w:rFonts w:ascii="Garamond" w:hAnsi="Garamond"/>
              </w:rPr>
              <w:t>.</w:t>
            </w:r>
          </w:p>
        </w:tc>
      </w:tr>
      <w:tr w:rsidR="00DB3A52" w:rsidRPr="00DA3ECB" w14:paraId="5037CFF7" w14:textId="77777777" w:rsidTr="00DA3ECB">
        <w:tc>
          <w:tcPr>
            <w:tcW w:w="4606" w:type="dxa"/>
          </w:tcPr>
          <w:p w14:paraId="147C9C5A" w14:textId="77777777" w:rsidR="00DB3A52" w:rsidRPr="00AC0EA8" w:rsidRDefault="00AC0EA8" w:rsidP="00042C98">
            <w:pPr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>
              <w:rPr>
                <w:rStyle w:val="Teksttreci2"/>
                <w:rFonts w:ascii="Garamond" w:hAnsi="Garamond"/>
                <w:sz w:val="22"/>
                <w:szCs w:val="22"/>
              </w:rPr>
              <w:t>E</w:t>
            </w:r>
            <w:r w:rsidR="00DB3A52" w:rsidRPr="00AC0EA8">
              <w:rPr>
                <w:rStyle w:val="Teksttreci2"/>
                <w:rFonts w:ascii="Garamond" w:hAnsi="Garamond"/>
                <w:sz w:val="22"/>
                <w:szCs w:val="22"/>
              </w:rPr>
              <w:t>wentualnie w celu dochodzenia roszczeń związanych z zawartą z Panią/Panem umową / świadczonymi usługami.</w:t>
            </w:r>
          </w:p>
        </w:tc>
        <w:tc>
          <w:tcPr>
            <w:tcW w:w="4606" w:type="dxa"/>
          </w:tcPr>
          <w:p w14:paraId="0B86DF79" w14:textId="77777777" w:rsidR="00DB3A52" w:rsidRPr="00DA3ECB" w:rsidRDefault="006E3878" w:rsidP="00042C98">
            <w:pPr>
              <w:spacing w:line="300" w:lineRule="exact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Art. 6 ust. 1 lit. b oraz f RODO, jako tzw. prawnie uzasadniony interes administratora, którym jest dochodzenie roszczeń</w:t>
            </w:r>
            <w:r w:rsidR="00366F8D">
              <w:rPr>
                <w:rFonts w:ascii="Garamond" w:hAnsi="Garamond"/>
              </w:rPr>
              <w:t xml:space="preserve"> i obrona jego praw.</w:t>
            </w:r>
          </w:p>
        </w:tc>
      </w:tr>
      <w:tr w:rsidR="006E3878" w:rsidRPr="00DA3ECB" w14:paraId="0533B163" w14:textId="77777777" w:rsidTr="006E3878">
        <w:tc>
          <w:tcPr>
            <w:tcW w:w="9212" w:type="dxa"/>
            <w:gridSpan w:val="2"/>
            <w:vAlign w:val="center"/>
          </w:tcPr>
          <w:p w14:paraId="08321A9D" w14:textId="77777777" w:rsidR="006E3878" w:rsidRPr="006E3878" w:rsidRDefault="006E3878" w:rsidP="00042C98">
            <w:pPr>
              <w:spacing w:line="300" w:lineRule="exact"/>
              <w:jc w:val="both"/>
              <w:rPr>
                <w:rFonts w:ascii="Garamond" w:eastAsia="Arial" w:hAnsi="Garamond" w:cs="Arial"/>
                <w:color w:val="000000"/>
                <w:lang w:bidi="pl-PL"/>
              </w:rPr>
            </w:pPr>
            <w:r w:rsidRPr="006E3878">
              <w:rPr>
                <w:rStyle w:val="Teksttreci2"/>
                <w:rFonts w:ascii="Garamond" w:hAnsi="Garamond"/>
                <w:sz w:val="22"/>
                <w:szCs w:val="22"/>
              </w:rPr>
              <w:t>Konkretny cel i podstawa przetwarzania są podawane w odrębnej informacji kierowanej do osób, których dane dotyczą.</w:t>
            </w:r>
          </w:p>
        </w:tc>
      </w:tr>
      <w:tr w:rsidR="00DA3ECB" w:rsidRPr="00DA3ECB" w14:paraId="5661999F" w14:textId="77777777" w:rsidTr="00DB3A52">
        <w:trPr>
          <w:trHeight w:val="422"/>
        </w:trPr>
        <w:tc>
          <w:tcPr>
            <w:tcW w:w="9212" w:type="dxa"/>
            <w:gridSpan w:val="2"/>
            <w:shd w:val="clear" w:color="auto" w:fill="D0CECE" w:themeFill="background2" w:themeFillShade="E6"/>
            <w:vAlign w:val="center"/>
          </w:tcPr>
          <w:p w14:paraId="2B28C6DB" w14:textId="77777777" w:rsidR="00DA3ECB" w:rsidRPr="00DB3A52" w:rsidRDefault="00DA3ECB" w:rsidP="00042C98">
            <w:pPr>
              <w:pStyle w:val="Nagwek2"/>
              <w:keepNext/>
              <w:keepLines/>
              <w:shd w:val="clear" w:color="auto" w:fill="auto"/>
              <w:spacing w:line="300" w:lineRule="exact"/>
              <w:jc w:val="center"/>
              <w:rPr>
                <w:rFonts w:ascii="Garamond" w:eastAsia="Times New Roman" w:hAnsi="Garamond" w:cs="Times New Roman"/>
                <w:bCs w:val="0"/>
                <w:i w:val="0"/>
                <w:iCs w:val="0"/>
                <w:sz w:val="22"/>
                <w:szCs w:val="22"/>
              </w:rPr>
            </w:pPr>
            <w:bookmarkStart w:id="0" w:name="bookmark1"/>
            <w:r w:rsidRPr="00DB3A52">
              <w:rPr>
                <w:rFonts w:ascii="Garamond" w:eastAsia="Times New Roman" w:hAnsi="Garamond" w:cs="Times New Roman"/>
                <w:bCs w:val="0"/>
                <w:i w:val="0"/>
                <w:iCs w:val="0"/>
                <w:sz w:val="22"/>
                <w:szCs w:val="22"/>
              </w:rPr>
              <w:t>Okres przez który dane będą przechowywane</w:t>
            </w:r>
            <w:bookmarkEnd w:id="0"/>
          </w:p>
        </w:tc>
      </w:tr>
      <w:tr w:rsidR="00DB3A52" w:rsidRPr="00DA3ECB" w14:paraId="04E78907" w14:textId="77777777" w:rsidTr="00042C98">
        <w:trPr>
          <w:trHeight w:val="3536"/>
        </w:trPr>
        <w:tc>
          <w:tcPr>
            <w:tcW w:w="9212" w:type="dxa"/>
            <w:gridSpan w:val="2"/>
          </w:tcPr>
          <w:p w14:paraId="794F4F56" w14:textId="77777777" w:rsidR="00DB3A52" w:rsidRDefault="00DB3A52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</w:p>
          <w:p w14:paraId="72A389A1" w14:textId="77777777" w:rsidR="00DF6070" w:rsidRPr="00DB3A52" w:rsidRDefault="00AF4176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>
              <w:rPr>
                <w:rStyle w:val="Teksttreci2"/>
                <w:rFonts w:ascii="Garamond" w:hAnsi="Garamond"/>
                <w:sz w:val="22"/>
                <w:szCs w:val="22"/>
              </w:rPr>
              <w:t xml:space="preserve">Państwa </w:t>
            </w:r>
            <w:r w:rsidR="00DB3A52" w:rsidRPr="00DB3A52">
              <w:rPr>
                <w:rStyle w:val="Teksttreci2"/>
                <w:rFonts w:ascii="Garamond" w:hAnsi="Garamond"/>
                <w:sz w:val="22"/>
                <w:szCs w:val="22"/>
              </w:rPr>
              <w:t>dane osobowe będą przechowywane do momentu przedawnienia roszczeń z tytułu umowy/ świadczenia usług lub do momentu wygaśnięcia obowiązku przechowywania danych wynikającego z przepisów prawa, w szczególności obowiązku przechowywania dokumentów księgowych dotyczących umowy.</w:t>
            </w:r>
            <w:r w:rsid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 Wszelkie dane przetwarzane na potrzeby rachunkowości oraz ze względów podatkowych przetwarzamy przez 5 lat liczonych od końca roku kalendarzowego, w którym powstał obowiązek podatkowy. </w:t>
            </w:r>
            <w:r w:rsidR="00DF6070" w:rsidRP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Po upływie wyżej wymienionych okresów dane są usuwane lub poddawane </w:t>
            </w:r>
            <w:proofErr w:type="spellStart"/>
            <w:r w:rsidR="00DF6070" w:rsidRPr="00DF6070">
              <w:rPr>
                <w:rStyle w:val="Teksttreci2"/>
                <w:rFonts w:ascii="Garamond" w:hAnsi="Garamond"/>
                <w:sz w:val="22"/>
                <w:szCs w:val="22"/>
              </w:rPr>
              <w:t>anonimizacji</w:t>
            </w:r>
            <w:proofErr w:type="spellEnd"/>
            <w:r w:rsidR="00DF6070" w:rsidRPr="00DF6070">
              <w:rPr>
                <w:rStyle w:val="Teksttreci2"/>
                <w:rFonts w:ascii="Garamond" w:hAnsi="Garamond"/>
                <w:sz w:val="22"/>
                <w:szCs w:val="22"/>
              </w:rPr>
              <w:t>.</w:t>
            </w:r>
          </w:p>
          <w:p w14:paraId="06E3DB34" w14:textId="77777777" w:rsidR="00DB3A52" w:rsidRPr="00DB3A52" w:rsidRDefault="00DB3A52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DB3A52">
              <w:rPr>
                <w:rStyle w:val="Teksttreci2"/>
                <w:rFonts w:ascii="Garamond" w:hAnsi="Garamond"/>
                <w:sz w:val="22"/>
                <w:szCs w:val="22"/>
              </w:rPr>
              <w:t>Tam, gdzie przetwarzamy dane osobowe w oparciu o usprawiedliwiony interes Administratora, dane osobowe nie będą przetwarzane dla określonego celów jeżeli zgło</w:t>
            </w:r>
            <w:r w:rsidR="00AF4176">
              <w:rPr>
                <w:rStyle w:val="Teksttreci2"/>
                <w:rFonts w:ascii="Garamond" w:hAnsi="Garamond"/>
                <w:sz w:val="22"/>
                <w:szCs w:val="22"/>
              </w:rPr>
              <w:t>szony zostanie</w:t>
            </w:r>
            <w:r w:rsidRPr="00DB3A52">
              <w:rPr>
                <w:rStyle w:val="Teksttreci2"/>
                <w:rFonts w:ascii="Garamond" w:hAnsi="Garamond"/>
                <w:sz w:val="22"/>
                <w:szCs w:val="22"/>
              </w:rPr>
              <w:t xml:space="preserve"> sprzeciw wobec takiego przetwarzania.</w:t>
            </w:r>
          </w:p>
          <w:p w14:paraId="6E5D1B27" w14:textId="77777777" w:rsidR="00DF6070" w:rsidRPr="00DB3A52" w:rsidRDefault="00DB3A52" w:rsidP="00AF4176">
            <w:pPr>
              <w:widowControl w:val="0"/>
              <w:spacing w:line="300" w:lineRule="exact"/>
              <w:jc w:val="both"/>
              <w:rPr>
                <w:rFonts w:ascii="Garamond" w:eastAsia="Arial" w:hAnsi="Garamond" w:cs="Arial"/>
                <w:color w:val="000000"/>
                <w:lang w:bidi="pl-PL"/>
              </w:rPr>
            </w:pPr>
            <w:r w:rsidRPr="00DB3A52">
              <w:rPr>
                <w:rStyle w:val="Teksttreci2"/>
                <w:rFonts w:ascii="Garamond" w:hAnsi="Garamond"/>
                <w:sz w:val="22"/>
                <w:szCs w:val="22"/>
              </w:rPr>
              <w:t>Jeśli przetwarzamy dane w oparciu o zgodę, dane osobowe będą przetwarzane do momentu jej wycofania.</w:t>
            </w:r>
          </w:p>
        </w:tc>
      </w:tr>
      <w:tr w:rsidR="00DA3ECB" w:rsidRPr="00DA3ECB" w14:paraId="7BC9537C" w14:textId="77777777" w:rsidTr="00DF6070">
        <w:tc>
          <w:tcPr>
            <w:tcW w:w="9212" w:type="dxa"/>
            <w:gridSpan w:val="2"/>
            <w:shd w:val="clear" w:color="auto" w:fill="D0CECE" w:themeFill="background2" w:themeFillShade="E6"/>
          </w:tcPr>
          <w:p w14:paraId="41808DB6" w14:textId="77777777" w:rsidR="00DA3ECB" w:rsidRPr="00DA3ECB" w:rsidRDefault="00DA3ECB" w:rsidP="00042C98">
            <w:pPr>
              <w:pStyle w:val="Nagwek2"/>
              <w:keepNext/>
              <w:keepLines/>
              <w:shd w:val="clear" w:color="auto" w:fill="auto"/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bookmarkStart w:id="1" w:name="bookmark2"/>
            <w:r w:rsidRPr="00DF6070">
              <w:rPr>
                <w:rFonts w:ascii="Garamond" w:eastAsia="Times New Roman" w:hAnsi="Garamond" w:cs="Times New Roman"/>
                <w:bCs w:val="0"/>
                <w:i w:val="0"/>
                <w:iCs w:val="0"/>
                <w:sz w:val="22"/>
                <w:szCs w:val="22"/>
              </w:rPr>
              <w:lastRenderedPageBreak/>
              <w:t>Odbiorcy danych</w:t>
            </w:r>
            <w:bookmarkEnd w:id="1"/>
          </w:p>
        </w:tc>
      </w:tr>
      <w:tr w:rsidR="00DF6070" w:rsidRPr="00DA3ECB" w14:paraId="6BE98798" w14:textId="77777777" w:rsidTr="00682A4F">
        <w:trPr>
          <w:trHeight w:val="1947"/>
        </w:trPr>
        <w:tc>
          <w:tcPr>
            <w:tcW w:w="9212" w:type="dxa"/>
            <w:gridSpan w:val="2"/>
          </w:tcPr>
          <w:p w14:paraId="7594AA1D" w14:textId="77777777" w:rsidR="00636095" w:rsidRDefault="00636095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</w:p>
          <w:p w14:paraId="634F144B" w14:textId="77777777" w:rsidR="00CD11E6" w:rsidRDefault="00636095" w:rsidP="00AF4176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636095">
              <w:rPr>
                <w:rStyle w:val="Teksttreci2"/>
                <w:rFonts w:ascii="Garamond" w:hAnsi="Garamond"/>
                <w:sz w:val="22"/>
                <w:szCs w:val="22"/>
              </w:rPr>
              <w:t>Dane osobowe mogą być przekazywane odbiorcom oraz innym podmiotom prawnym w celach wymienionych w ust. 6 w zakresie, w jakim są one dla nich niezbędne do wykonania zadań zleconych przez Spółkę lub jeżeli wymaga tego przepis obowiązującego prawa.</w:t>
            </w:r>
          </w:p>
          <w:p w14:paraId="6BCA6187" w14:textId="77777777" w:rsidR="00636095" w:rsidRDefault="00636095" w:rsidP="00AF4176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636095">
              <w:rPr>
                <w:rStyle w:val="Teksttreci2"/>
                <w:rFonts w:ascii="Garamond" w:hAnsi="Garamond"/>
                <w:sz w:val="22"/>
                <w:szCs w:val="22"/>
              </w:rPr>
              <w:t>Odbiorcami danych osobowych mogą być:</w:t>
            </w:r>
          </w:p>
          <w:p w14:paraId="4E0C618B" w14:textId="77777777" w:rsidR="00636095" w:rsidRDefault="00636095" w:rsidP="00AF4176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636095">
              <w:rPr>
                <w:rStyle w:val="Teksttreci2"/>
                <w:rFonts w:ascii="Garamond" w:hAnsi="Garamond"/>
                <w:sz w:val="22"/>
                <w:szCs w:val="22"/>
              </w:rPr>
              <w:t>a) podmioty przetwarzające dane osobowe na zlecenie Spółki, takie jak dostawcy systemów informatycznych, dostawcy usług serwisowych z zakresu IT, podmioty świadczące usługi archiwizacji dokumentów oraz inne podmioty realizujące zadania na rzecz Spółki związane z zachowaniem ciągłości jej działania.</w:t>
            </w:r>
          </w:p>
          <w:p w14:paraId="4C06E1BE" w14:textId="77777777" w:rsidR="00636095" w:rsidRDefault="00636095" w:rsidP="00AF4176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636095">
              <w:rPr>
                <w:rStyle w:val="Teksttreci2"/>
                <w:rFonts w:ascii="Garamond" w:hAnsi="Garamond"/>
                <w:sz w:val="22"/>
                <w:szCs w:val="22"/>
              </w:rPr>
              <w:t>Przetwarzanie przez ww. podmioty danych osobowych ma miejsce tylko w zakresie, w jakim jest to niezbędne dla prowadzenia działalności przez Spółkę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;</w:t>
            </w:r>
          </w:p>
          <w:p w14:paraId="3F0F2478" w14:textId="77777777" w:rsidR="00636095" w:rsidRDefault="00636095" w:rsidP="00AF4176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>
              <w:rPr>
                <w:rStyle w:val="Teksttreci2"/>
                <w:rFonts w:ascii="Garamond" w:hAnsi="Garamond"/>
                <w:sz w:val="22"/>
                <w:szCs w:val="22"/>
              </w:rPr>
              <w:t xml:space="preserve">b) </w:t>
            </w:r>
            <w:r w:rsidRPr="00636095">
              <w:rPr>
                <w:rStyle w:val="Teksttreci2"/>
                <w:rFonts w:ascii="Garamond" w:hAnsi="Garamond"/>
                <w:sz w:val="22"/>
                <w:szCs w:val="22"/>
              </w:rPr>
              <w:t>organy państwowe, organy ochrony prawnej (Policja, Prokuratura, Sąd) lub organy samorządu terytorialnego w związku z prowadzonym postępowaniem i/lub</w:t>
            </w:r>
          </w:p>
          <w:p w14:paraId="42F6DF64" w14:textId="77777777" w:rsidR="00636095" w:rsidRDefault="00636095" w:rsidP="00AF4176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>
              <w:rPr>
                <w:rStyle w:val="Teksttreci2"/>
                <w:rFonts w:ascii="Garamond" w:hAnsi="Garamond"/>
                <w:sz w:val="22"/>
                <w:szCs w:val="22"/>
              </w:rPr>
              <w:t>c</w:t>
            </w:r>
            <w:r w:rsidRPr="00636095">
              <w:rPr>
                <w:rStyle w:val="Teksttreci2"/>
                <w:rFonts w:ascii="Garamond" w:hAnsi="Garamond"/>
                <w:sz w:val="22"/>
                <w:szCs w:val="22"/>
              </w:rPr>
              <w:t>) klienci, jeśli na podstawie odrębnych umów konieczne jest przedstawienia im odpowiednich atestów i certyfikatów zgodności;</w:t>
            </w:r>
          </w:p>
          <w:p w14:paraId="13E4EA54" w14:textId="77777777" w:rsidR="00636095" w:rsidRDefault="00636095" w:rsidP="00AF4176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>
              <w:rPr>
                <w:rStyle w:val="Teksttreci2"/>
                <w:rFonts w:ascii="Garamond" w:hAnsi="Garamond"/>
                <w:sz w:val="22"/>
                <w:szCs w:val="22"/>
              </w:rPr>
              <w:t>d</w:t>
            </w:r>
            <w:r w:rsidRPr="00636095">
              <w:rPr>
                <w:rStyle w:val="Teksttreci2"/>
                <w:rFonts w:ascii="Garamond" w:hAnsi="Garamond"/>
                <w:sz w:val="22"/>
                <w:szCs w:val="22"/>
              </w:rPr>
              <w:t>) dostawcy usług kurierskich lub pocztowych;</w:t>
            </w:r>
          </w:p>
          <w:p w14:paraId="4FFE5AAD" w14:textId="77777777" w:rsidR="00DF6070" w:rsidRPr="00DF6070" w:rsidRDefault="00DF6070" w:rsidP="00042C98">
            <w:pPr>
              <w:widowControl w:val="0"/>
              <w:spacing w:line="300" w:lineRule="exact"/>
              <w:jc w:val="both"/>
              <w:rPr>
                <w:rFonts w:ascii="Garamond" w:eastAsia="Arial" w:hAnsi="Garamond" w:cs="Arial"/>
                <w:color w:val="000000"/>
                <w:lang w:bidi="pl-PL"/>
              </w:rPr>
            </w:pPr>
          </w:p>
        </w:tc>
      </w:tr>
      <w:tr w:rsidR="00DA3ECB" w:rsidRPr="00DA3ECB" w14:paraId="224A8F61" w14:textId="77777777" w:rsidTr="00682A4F"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7903CFDF" w14:textId="77777777" w:rsidR="00DA3ECB" w:rsidRPr="00DA3ECB" w:rsidRDefault="00DA3ECB" w:rsidP="00042C98">
            <w:pPr>
              <w:pStyle w:val="Nagwek2"/>
              <w:keepNext/>
              <w:keepLines/>
              <w:shd w:val="clear" w:color="auto" w:fill="auto"/>
              <w:spacing w:line="300" w:lineRule="exact"/>
              <w:jc w:val="center"/>
              <w:rPr>
                <w:rFonts w:ascii="Garamond" w:hAnsi="Garamond"/>
                <w:sz w:val="22"/>
                <w:szCs w:val="22"/>
              </w:rPr>
            </w:pPr>
            <w:bookmarkStart w:id="2" w:name="bookmark3"/>
            <w:r w:rsidRPr="00DF6070">
              <w:rPr>
                <w:rFonts w:ascii="Garamond" w:eastAsia="Times New Roman" w:hAnsi="Garamond" w:cs="Times New Roman"/>
                <w:bCs w:val="0"/>
                <w:i w:val="0"/>
                <w:iCs w:val="0"/>
                <w:sz w:val="22"/>
                <w:szCs w:val="22"/>
              </w:rPr>
              <w:t>Przekazywanie danych poza E</w:t>
            </w:r>
            <w:bookmarkEnd w:id="2"/>
            <w:r w:rsidR="00AC0EA8">
              <w:rPr>
                <w:rFonts w:ascii="Garamond" w:eastAsia="Times New Roman" w:hAnsi="Garamond" w:cs="Times New Roman"/>
                <w:bCs w:val="0"/>
                <w:i w:val="0"/>
                <w:iCs w:val="0"/>
                <w:sz w:val="22"/>
                <w:szCs w:val="22"/>
              </w:rPr>
              <w:t>uropejski Obszar Gospodarczy</w:t>
            </w:r>
          </w:p>
        </w:tc>
      </w:tr>
      <w:tr w:rsidR="00DF6070" w:rsidRPr="00DA3ECB" w14:paraId="29D2AC6B" w14:textId="77777777" w:rsidTr="00CD11E6">
        <w:trPr>
          <w:trHeight w:val="931"/>
        </w:trPr>
        <w:tc>
          <w:tcPr>
            <w:tcW w:w="9212" w:type="dxa"/>
            <w:gridSpan w:val="2"/>
            <w:tcBorders>
              <w:left w:val="single" w:sz="4" w:space="0" w:color="auto"/>
            </w:tcBorders>
          </w:tcPr>
          <w:p w14:paraId="216B4F56" w14:textId="77777777" w:rsidR="00636095" w:rsidRDefault="00DF6070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DF6070">
              <w:rPr>
                <w:rStyle w:val="Teksttreci2"/>
                <w:rFonts w:ascii="Garamond" w:hAnsi="Garamond"/>
                <w:sz w:val="22"/>
                <w:szCs w:val="22"/>
              </w:rPr>
              <w:t>Zebrane dane osobowe nie będą przekazywane do odbiorców znajdujących się w państwach poza Europejskim Obszarem Gospodarczym (Kraje Unii Europejskiej oraz Islandia, Liechtenstein i Norwegia).</w:t>
            </w:r>
          </w:p>
          <w:p w14:paraId="2CCF5A94" w14:textId="77777777" w:rsidR="00CD11E6" w:rsidRPr="00DF6070" w:rsidRDefault="00CD11E6" w:rsidP="00042C98">
            <w:pPr>
              <w:widowControl w:val="0"/>
              <w:spacing w:line="300" w:lineRule="exact"/>
              <w:jc w:val="both"/>
              <w:rPr>
                <w:rFonts w:ascii="Garamond" w:eastAsia="Arial" w:hAnsi="Garamond" w:cs="Arial"/>
                <w:color w:val="000000"/>
                <w:lang w:bidi="pl-PL"/>
              </w:rPr>
            </w:pPr>
          </w:p>
        </w:tc>
      </w:tr>
      <w:tr w:rsidR="00636095" w:rsidRPr="00DA3ECB" w14:paraId="708BE9D0" w14:textId="77777777" w:rsidTr="00A64F12">
        <w:trPr>
          <w:trHeight w:val="384"/>
        </w:trPr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2D57BF" w14:textId="77777777" w:rsidR="00636095" w:rsidRPr="00636095" w:rsidRDefault="00636095" w:rsidP="00A64F12">
            <w:pPr>
              <w:pStyle w:val="Nagwek2"/>
              <w:keepNext/>
              <w:keepLines/>
              <w:shd w:val="clear" w:color="auto" w:fill="auto"/>
              <w:spacing w:line="300" w:lineRule="exact"/>
              <w:jc w:val="center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636095">
              <w:rPr>
                <w:rFonts w:ascii="Garamond" w:eastAsia="Times New Roman" w:hAnsi="Garamond" w:cs="Times New Roman"/>
                <w:i w:val="0"/>
                <w:iCs w:val="0"/>
                <w:sz w:val="22"/>
                <w:szCs w:val="22"/>
              </w:rPr>
              <w:t>Środki zabezpieczające dane osobowe</w:t>
            </w:r>
          </w:p>
        </w:tc>
      </w:tr>
      <w:tr w:rsidR="00636095" w:rsidRPr="00DA3ECB" w14:paraId="11CB9DF8" w14:textId="77777777" w:rsidTr="00CD11E6">
        <w:trPr>
          <w:trHeight w:val="2584"/>
        </w:trPr>
        <w:tc>
          <w:tcPr>
            <w:tcW w:w="9212" w:type="dxa"/>
            <w:gridSpan w:val="2"/>
            <w:tcBorders>
              <w:left w:val="single" w:sz="4" w:space="0" w:color="auto"/>
            </w:tcBorders>
          </w:tcPr>
          <w:p w14:paraId="4295CFF1" w14:textId="77777777" w:rsidR="00636095" w:rsidRPr="00636095" w:rsidRDefault="00636095" w:rsidP="00CD11E6">
            <w:pPr>
              <w:pStyle w:val="NormalnyWeb"/>
              <w:spacing w:before="0" w:beforeAutospacing="0" w:after="0" w:afterAutospacing="0"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636095">
              <w:rPr>
                <w:rStyle w:val="Teksttreci2"/>
                <w:rFonts w:ascii="Garamond" w:hAnsi="Garamond"/>
                <w:sz w:val="22"/>
                <w:szCs w:val="22"/>
              </w:rPr>
              <w:t>W celu ochrony przetwarzanych danych osobowych zgodnie z art. 32 RODO, Spółka wdrożyła odpowiednie środki techniczne i organizacyjne  mające na celu zabezpieczenie przetwarzanych danych osobowych przed przypadkowym lub niezgodnym z prawem zniszczeniem, utratą, modyfikacją danych osobowych, nieuprawnionym ujawnieniem danych osobowych oraz nieuprawnionym dostępem do danych osobowych.  </w:t>
            </w:r>
          </w:p>
          <w:p w14:paraId="0857224D" w14:textId="77777777" w:rsidR="00636095" w:rsidRPr="00DF6070" w:rsidRDefault="00636095" w:rsidP="00CD11E6">
            <w:pPr>
              <w:pStyle w:val="NormalnyWeb"/>
              <w:spacing w:before="0" w:beforeAutospacing="0" w:after="0" w:afterAutospacing="0"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636095">
              <w:rPr>
                <w:rStyle w:val="Teksttreci2"/>
                <w:rFonts w:ascii="Garamond" w:hAnsi="Garamond"/>
                <w:sz w:val="22"/>
                <w:szCs w:val="22"/>
              </w:rPr>
              <w:t>Środki bezpieczeństwa, o których mowa powyżej zostały wdrożone przy uwzględnieniu stanu techniki, kosztów wdrożenia, zagrożeń związanych z przetwarzaniem i charakteru danych osobowych, ze szczególnym uwzględnieniem danych wrażliwych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.</w:t>
            </w:r>
          </w:p>
        </w:tc>
      </w:tr>
      <w:tr w:rsidR="00A64F12" w:rsidRPr="00DA3ECB" w14:paraId="553959A7" w14:textId="77777777" w:rsidTr="00A64F12">
        <w:trPr>
          <w:trHeight w:val="552"/>
        </w:trPr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77FD33" w14:textId="77777777" w:rsidR="00A64F12" w:rsidRPr="00636095" w:rsidRDefault="00A64F12" w:rsidP="00A64F12">
            <w:pPr>
              <w:pStyle w:val="NormalnyWeb"/>
              <w:spacing w:before="0" w:beforeAutospacing="0" w:after="0" w:afterAutospacing="0" w:line="300" w:lineRule="exact"/>
              <w:jc w:val="center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A64F12">
              <w:rPr>
                <w:rFonts w:ascii="Garamond" w:hAnsi="Garamond"/>
                <w:b/>
                <w:bCs/>
              </w:rPr>
              <w:t>Zautomatyzowane procesy podejmowania decyzji w zakresie ochrony danych osobowych</w:t>
            </w:r>
          </w:p>
        </w:tc>
      </w:tr>
      <w:tr w:rsidR="00A64F12" w:rsidRPr="00DA3ECB" w14:paraId="17FA5B55" w14:textId="77777777" w:rsidTr="00A64F12">
        <w:trPr>
          <w:trHeight w:val="843"/>
        </w:trPr>
        <w:tc>
          <w:tcPr>
            <w:tcW w:w="9212" w:type="dxa"/>
            <w:gridSpan w:val="2"/>
            <w:tcBorders>
              <w:left w:val="single" w:sz="4" w:space="0" w:color="auto"/>
            </w:tcBorders>
          </w:tcPr>
          <w:p w14:paraId="14314A7D" w14:textId="77777777" w:rsidR="00A64F12" w:rsidRDefault="00A64F12" w:rsidP="00A64F12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A64F12">
              <w:rPr>
                <w:rStyle w:val="Teksttreci2"/>
                <w:rFonts w:ascii="Garamond" w:hAnsi="Garamond"/>
                <w:sz w:val="22"/>
                <w:szCs w:val="22"/>
              </w:rPr>
              <w:t>Przetwarzane dane osobowe nie będą podlegały zautomatyzowanym procesom podejmowania decyzji przez Spółkę, w tym profilowaniu przy wykonywaniu umowy łączącej Spółkę z Kontrahentem.</w:t>
            </w:r>
          </w:p>
          <w:p w14:paraId="420369B0" w14:textId="77777777" w:rsidR="00A64F12" w:rsidRPr="00636095" w:rsidRDefault="00A64F12" w:rsidP="00CD11E6">
            <w:pPr>
              <w:pStyle w:val="NormalnyWeb"/>
              <w:spacing w:before="0" w:beforeAutospacing="0" w:after="0" w:afterAutospacing="0"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</w:p>
        </w:tc>
      </w:tr>
      <w:tr w:rsidR="00682A4F" w:rsidRPr="00DA3ECB" w14:paraId="4A33DB26" w14:textId="77777777" w:rsidTr="00CD11E6">
        <w:trPr>
          <w:trHeight w:val="410"/>
        </w:trPr>
        <w:tc>
          <w:tcPr>
            <w:tcW w:w="9212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8E8FE9" w14:textId="77777777" w:rsidR="00682A4F" w:rsidRPr="00DF6070" w:rsidRDefault="00682A4F" w:rsidP="00042C98">
            <w:pPr>
              <w:pStyle w:val="Nagwek2"/>
              <w:keepNext/>
              <w:keepLines/>
              <w:shd w:val="clear" w:color="auto" w:fill="auto"/>
              <w:spacing w:line="300" w:lineRule="exact"/>
              <w:jc w:val="center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682A4F">
              <w:rPr>
                <w:rFonts w:ascii="Garamond" w:eastAsia="Times New Roman" w:hAnsi="Garamond" w:cs="Times New Roman"/>
                <w:bCs w:val="0"/>
                <w:i w:val="0"/>
                <w:iCs w:val="0"/>
                <w:sz w:val="22"/>
                <w:szCs w:val="22"/>
              </w:rPr>
              <w:t>Prawa osoby, której dane dotyczą</w:t>
            </w:r>
          </w:p>
        </w:tc>
      </w:tr>
      <w:tr w:rsidR="00682A4F" w:rsidRPr="00DA3ECB" w14:paraId="23805873" w14:textId="77777777" w:rsidTr="00682A4F">
        <w:tc>
          <w:tcPr>
            <w:tcW w:w="9212" w:type="dxa"/>
            <w:gridSpan w:val="2"/>
            <w:tcBorders>
              <w:left w:val="single" w:sz="4" w:space="0" w:color="auto"/>
            </w:tcBorders>
          </w:tcPr>
          <w:p w14:paraId="426B243C" w14:textId="77777777" w:rsidR="00A64F12" w:rsidRDefault="00A64F12" w:rsidP="00042C98">
            <w:pPr>
              <w:widowControl w:val="0"/>
              <w:spacing w:line="300" w:lineRule="exact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2359ED10" w14:textId="77777777" w:rsidR="00682A4F" w:rsidRPr="00A64F12" w:rsidRDefault="00A64F12" w:rsidP="00042C98">
            <w:pPr>
              <w:widowControl w:val="0"/>
              <w:spacing w:line="300" w:lineRule="exact"/>
              <w:jc w:val="both"/>
              <w:rPr>
                <w:rStyle w:val="Teksttreci2"/>
                <w:rFonts w:eastAsia="Times New Roman"/>
                <w:sz w:val="23"/>
                <w:szCs w:val="23"/>
                <w:lang w:bidi="ar-SA"/>
              </w:rPr>
            </w:pPr>
            <w:r w:rsidRPr="00A64F12">
              <w:rPr>
                <w:rStyle w:val="Teksttreci2"/>
                <w:rFonts w:ascii="Garamond" w:hAnsi="Garamond"/>
                <w:sz w:val="22"/>
                <w:szCs w:val="22"/>
              </w:rPr>
              <w:t>Przysługuj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e</w:t>
            </w:r>
            <w:r w:rsidRPr="00A64F12">
              <w:rPr>
                <w:rStyle w:val="Teksttreci2"/>
                <w:rFonts w:ascii="Garamond" w:hAnsi="Garamond"/>
                <w:sz w:val="22"/>
                <w:szCs w:val="22"/>
              </w:rPr>
              <w:t xml:space="preserve"> Państwu </w:t>
            </w:r>
            <w:r w:rsidR="00682A4F" w:rsidRP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prawo dostępu do 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swoich</w:t>
            </w:r>
            <w:r w:rsidR="00682A4F" w:rsidRP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 danych oraz prawo żądania ich sprostowania, usunięcia, ograniczenia przetwarzania. Jeśli podstawą przetwarzania danych osobowych jest prawnie uzasadniony interes Administratora, moż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na</w:t>
            </w:r>
            <w:r w:rsidR="00682A4F" w:rsidRP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 wnieść sprzeciw wobec przetwarzania danych osobowych. W szczególności przysługuje 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>Państwu</w:t>
            </w:r>
            <w:r w:rsidR="00682A4F" w:rsidRP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 prawo sprzeciwu wobec przetwarzania na potrzeby marketingu bezpośredniego, w tym profilowania i w celach analitycznych.</w:t>
            </w:r>
          </w:p>
          <w:p w14:paraId="4BE83B6E" w14:textId="77777777" w:rsidR="00682A4F" w:rsidRPr="00DF6070" w:rsidRDefault="00682A4F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</w:p>
          <w:p w14:paraId="273CC2C7" w14:textId="77777777" w:rsidR="00682A4F" w:rsidRDefault="00682A4F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DF6070">
              <w:rPr>
                <w:rStyle w:val="Teksttreci2"/>
                <w:rFonts w:ascii="Garamond" w:hAnsi="Garamond"/>
                <w:sz w:val="22"/>
                <w:szCs w:val="22"/>
              </w:rPr>
              <w:lastRenderedPageBreak/>
              <w:t>W zakresie, w jakim podstawą przetwarzania danych osobowych jest zgoda, m</w:t>
            </w:r>
            <w:r w:rsidR="00A64F12">
              <w:rPr>
                <w:rStyle w:val="Teksttreci2"/>
                <w:rFonts w:ascii="Garamond" w:hAnsi="Garamond"/>
                <w:sz w:val="22"/>
                <w:szCs w:val="22"/>
              </w:rPr>
              <w:t>ają Państwo</w:t>
            </w:r>
            <w:r w:rsidRP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 prawo cofnięcia zgody. Cofnięcie zgody nie ma wpływu na zgodność z prawem przetwarzania, którego dokonano na podstawie zgody przed jej wycofaniem.</w:t>
            </w:r>
          </w:p>
          <w:p w14:paraId="610921A2" w14:textId="77777777" w:rsidR="00682A4F" w:rsidRPr="00DF6070" w:rsidRDefault="00682A4F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</w:p>
          <w:p w14:paraId="365C3FC9" w14:textId="77777777" w:rsidR="00682A4F" w:rsidRDefault="00682A4F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W zakresie, w jakim </w:t>
            </w:r>
            <w:r w:rsidR="00A64F12">
              <w:rPr>
                <w:rStyle w:val="Teksttreci2"/>
                <w:rFonts w:ascii="Garamond" w:hAnsi="Garamond"/>
                <w:sz w:val="22"/>
                <w:szCs w:val="22"/>
              </w:rPr>
              <w:t>Państwa</w:t>
            </w:r>
            <w:r w:rsidRP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 dane są przetwarzane w celu zawarcia i wykonywania umowy/ świadczenia usług lub przetwarzane na podstawie zgody - przysługuje </w:t>
            </w:r>
            <w:r w:rsidR="00A64F12">
              <w:rPr>
                <w:rStyle w:val="Teksttreci2"/>
                <w:rFonts w:ascii="Garamond" w:hAnsi="Garamond"/>
                <w:sz w:val="22"/>
                <w:szCs w:val="22"/>
              </w:rPr>
              <w:t>Państwu</w:t>
            </w:r>
            <w:r w:rsidRP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 także prawo do przenoszenia danych osobowych. W takiej sytuacji otrzyma</w:t>
            </w:r>
            <w:r w:rsidR="00A64F12">
              <w:rPr>
                <w:rStyle w:val="Teksttreci2"/>
                <w:rFonts w:ascii="Garamond" w:hAnsi="Garamond"/>
                <w:sz w:val="22"/>
                <w:szCs w:val="22"/>
              </w:rPr>
              <w:t>cie Państwo od Spółki</w:t>
            </w:r>
            <w:r w:rsidRPr="00DF6070">
              <w:rPr>
                <w:rStyle w:val="Teksttreci2"/>
                <w:rFonts w:ascii="Garamond" w:hAnsi="Garamond"/>
                <w:sz w:val="22"/>
                <w:szCs w:val="22"/>
              </w:rPr>
              <w:t xml:space="preserve"> swoje dane osobowe w ustrukturyzowanym, powszechnie używanym formacie, nadającym się do odczytu maszynowego. </w:t>
            </w:r>
          </w:p>
          <w:p w14:paraId="0C07C622" w14:textId="77777777" w:rsidR="00682A4F" w:rsidRDefault="00682A4F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</w:p>
          <w:p w14:paraId="2148BE1A" w14:textId="77777777" w:rsidR="00A64F12" w:rsidRDefault="00A64F12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A64F12">
              <w:rPr>
                <w:rStyle w:val="Teksttreci2"/>
                <w:rFonts w:ascii="Garamond" w:hAnsi="Garamond"/>
                <w:sz w:val="22"/>
                <w:szCs w:val="22"/>
              </w:rPr>
              <w:t xml:space="preserve">Przysługuje Państwu </w:t>
            </w:r>
            <w:r>
              <w:rPr>
                <w:rStyle w:val="Teksttreci2"/>
                <w:rFonts w:ascii="Garamond" w:hAnsi="Garamond"/>
                <w:sz w:val="22"/>
                <w:szCs w:val="22"/>
              </w:rPr>
              <w:t xml:space="preserve">również </w:t>
            </w:r>
            <w:r w:rsidRPr="00A64F12">
              <w:rPr>
                <w:rStyle w:val="Teksttreci2"/>
                <w:rFonts w:ascii="Garamond" w:hAnsi="Garamond"/>
                <w:sz w:val="22"/>
                <w:szCs w:val="22"/>
              </w:rPr>
              <w:t>prawo do wniesienia skargi do właściwego organu do spraw ochrony danych osobowych.</w:t>
            </w:r>
          </w:p>
          <w:p w14:paraId="7EB1A450" w14:textId="77777777" w:rsidR="00A64F12" w:rsidRPr="00A64F12" w:rsidRDefault="00A64F12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</w:p>
          <w:p w14:paraId="7FF98C17" w14:textId="77777777" w:rsidR="00682A4F" w:rsidRPr="00DF6070" w:rsidRDefault="00682A4F" w:rsidP="00042C98">
            <w:pPr>
              <w:widowControl w:val="0"/>
              <w:spacing w:line="300" w:lineRule="exact"/>
              <w:jc w:val="both"/>
              <w:rPr>
                <w:rStyle w:val="Teksttreci2"/>
                <w:rFonts w:ascii="Garamond" w:hAnsi="Garamond"/>
                <w:sz w:val="22"/>
                <w:szCs w:val="22"/>
              </w:rPr>
            </w:pPr>
            <w:r w:rsidRPr="00682A4F">
              <w:rPr>
                <w:rStyle w:val="Teksttreci2"/>
                <w:rFonts w:ascii="Garamond" w:hAnsi="Garamond"/>
                <w:sz w:val="22"/>
                <w:szCs w:val="22"/>
              </w:rPr>
              <w:t>Podanie danych osobowych w związku z zawieraną umową / świadczonymi na jej podstawie usługami jest dobrowolne, ale konieczne do zawarcia i wykonywania umowy - bez podania danych osobowych nie jest możliwe zawarcie umowy / świadczenie usług. Podanie danych osobowych w celach marketingowych jest dobrowolne.</w:t>
            </w:r>
          </w:p>
        </w:tc>
      </w:tr>
    </w:tbl>
    <w:p w14:paraId="0DCE04A1" w14:textId="77777777" w:rsidR="00191439" w:rsidRPr="00AF59A1" w:rsidRDefault="004B19D9" w:rsidP="00AF59A1">
      <w:pPr>
        <w:spacing w:line="276" w:lineRule="auto"/>
        <w:ind w:left="336" w:hanging="336"/>
        <w:jc w:val="both"/>
      </w:pPr>
      <w:r w:rsidRPr="00AF59A1">
        <w:lastRenderedPageBreak/>
        <w:t xml:space="preserve"> </w:t>
      </w:r>
    </w:p>
    <w:sectPr w:rsidR="00191439" w:rsidRPr="00AF59A1" w:rsidSect="008D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3B81" w14:textId="77777777" w:rsidR="00152F4D" w:rsidRDefault="00152F4D" w:rsidP="004B19D9">
      <w:r>
        <w:separator/>
      </w:r>
    </w:p>
  </w:endnote>
  <w:endnote w:type="continuationSeparator" w:id="0">
    <w:p w14:paraId="7FB1FE97" w14:textId="77777777" w:rsidR="00152F4D" w:rsidRDefault="00152F4D" w:rsidP="004B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44797" w14:textId="77777777" w:rsidR="00152F4D" w:rsidRDefault="00152F4D" w:rsidP="004B19D9">
      <w:r>
        <w:separator/>
      </w:r>
    </w:p>
  </w:footnote>
  <w:footnote w:type="continuationSeparator" w:id="0">
    <w:p w14:paraId="2B4B575B" w14:textId="77777777" w:rsidR="00152F4D" w:rsidRDefault="00152F4D" w:rsidP="004B1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98C"/>
    <w:multiLevelType w:val="multilevel"/>
    <w:tmpl w:val="44D651E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B55EB7"/>
    <w:multiLevelType w:val="hybridMultilevel"/>
    <w:tmpl w:val="DFD0C7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824F82"/>
    <w:multiLevelType w:val="hybridMultilevel"/>
    <w:tmpl w:val="E89C6FA8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1C0741"/>
    <w:multiLevelType w:val="multilevel"/>
    <w:tmpl w:val="D450C00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86A5253"/>
    <w:multiLevelType w:val="hybridMultilevel"/>
    <w:tmpl w:val="52CE1D60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433D8"/>
    <w:multiLevelType w:val="multilevel"/>
    <w:tmpl w:val="5D6A0ACA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E86579"/>
    <w:multiLevelType w:val="hybridMultilevel"/>
    <w:tmpl w:val="D7B8534A"/>
    <w:lvl w:ilvl="0" w:tplc="D248BB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E9E"/>
    <w:rsid w:val="00042C98"/>
    <w:rsid w:val="000D54C0"/>
    <w:rsid w:val="000E55B3"/>
    <w:rsid w:val="00100055"/>
    <w:rsid w:val="00152F4D"/>
    <w:rsid w:val="00154D02"/>
    <w:rsid w:val="00157A69"/>
    <w:rsid w:val="00191439"/>
    <w:rsid w:val="001E73B7"/>
    <w:rsid w:val="00201FC7"/>
    <w:rsid w:val="002C2984"/>
    <w:rsid w:val="00366002"/>
    <w:rsid w:val="00366F8D"/>
    <w:rsid w:val="003B15BF"/>
    <w:rsid w:val="004335F0"/>
    <w:rsid w:val="00444C83"/>
    <w:rsid w:val="00480AD0"/>
    <w:rsid w:val="004A4AE6"/>
    <w:rsid w:val="004B19D9"/>
    <w:rsid w:val="004C6552"/>
    <w:rsid w:val="00557AED"/>
    <w:rsid w:val="0058068B"/>
    <w:rsid w:val="005E6840"/>
    <w:rsid w:val="00634816"/>
    <w:rsid w:val="00636095"/>
    <w:rsid w:val="006435E5"/>
    <w:rsid w:val="00646B96"/>
    <w:rsid w:val="00682A4F"/>
    <w:rsid w:val="00683AFE"/>
    <w:rsid w:val="006A33B4"/>
    <w:rsid w:val="006C5D90"/>
    <w:rsid w:val="006E3878"/>
    <w:rsid w:val="006F5EE7"/>
    <w:rsid w:val="007237F5"/>
    <w:rsid w:val="00731ABB"/>
    <w:rsid w:val="00805807"/>
    <w:rsid w:val="00810B9A"/>
    <w:rsid w:val="00822C37"/>
    <w:rsid w:val="008C4333"/>
    <w:rsid w:val="008D23F5"/>
    <w:rsid w:val="008E175D"/>
    <w:rsid w:val="009A61AA"/>
    <w:rsid w:val="009C3FA4"/>
    <w:rsid w:val="00A03B94"/>
    <w:rsid w:val="00A1278B"/>
    <w:rsid w:val="00A20E9E"/>
    <w:rsid w:val="00A34766"/>
    <w:rsid w:val="00A64F12"/>
    <w:rsid w:val="00AC0EA8"/>
    <w:rsid w:val="00AF4176"/>
    <w:rsid w:val="00AF59A1"/>
    <w:rsid w:val="00B82009"/>
    <w:rsid w:val="00BB2105"/>
    <w:rsid w:val="00C20BCC"/>
    <w:rsid w:val="00C24499"/>
    <w:rsid w:val="00C30209"/>
    <w:rsid w:val="00C408F2"/>
    <w:rsid w:val="00CC6912"/>
    <w:rsid w:val="00CD11E6"/>
    <w:rsid w:val="00D05495"/>
    <w:rsid w:val="00D1456F"/>
    <w:rsid w:val="00D57CAA"/>
    <w:rsid w:val="00DA3ECB"/>
    <w:rsid w:val="00DA6587"/>
    <w:rsid w:val="00DB3A52"/>
    <w:rsid w:val="00DD065C"/>
    <w:rsid w:val="00DF6070"/>
    <w:rsid w:val="00E646E4"/>
    <w:rsid w:val="00EB262C"/>
    <w:rsid w:val="00ED6453"/>
    <w:rsid w:val="00EF6147"/>
    <w:rsid w:val="00F80F0B"/>
    <w:rsid w:val="00FA2424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AB1F128"/>
  <w15:docId w15:val="{7A1B4E0D-56F8-4142-8771-EE74CCA0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F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19D9"/>
    <w:rPr>
      <w:rFonts w:ascii="Calibri" w:hAnsi="Calibri" w:cs="Calibri"/>
      <w:sz w:val="20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4B19D9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19D9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19D9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19D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F59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A3E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2Pogrubienie">
    <w:name w:val="Tekst treści (2) + Pogrubienie"/>
    <w:basedOn w:val="Domylnaczcionkaakapitu"/>
    <w:rsid w:val="00DA3ECB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DA3E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DA3EC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Exact">
    <w:name w:val="Nagłówek #2 Exact"/>
    <w:basedOn w:val="Domylnaczcionkaakapitu"/>
    <w:link w:val="Nagwek2"/>
    <w:rsid w:val="00DA3ECB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paragraph" w:customStyle="1" w:styleId="Nagwek2">
    <w:name w:val="Nagłówek #2"/>
    <w:basedOn w:val="Normalny"/>
    <w:link w:val="Nagwek2Exact"/>
    <w:rsid w:val="00DA3ECB"/>
    <w:pPr>
      <w:widowControl w:val="0"/>
      <w:shd w:val="clear" w:color="auto" w:fill="FFFFFF"/>
      <w:spacing w:line="0" w:lineRule="atLeast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paragraph" w:styleId="Tytu">
    <w:name w:val="Title"/>
    <w:basedOn w:val="Normalny"/>
    <w:link w:val="TytuZnak"/>
    <w:qFormat/>
    <w:rsid w:val="00DA3ECB"/>
    <w:pPr>
      <w:ind w:left="1134" w:hanging="1134"/>
      <w:jc w:val="center"/>
    </w:pPr>
    <w:rPr>
      <w:rFonts w:ascii="Arial" w:hAnsi="Arial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A3ECB"/>
    <w:rPr>
      <w:rFonts w:ascii="Arial" w:hAnsi="Arial"/>
      <w:b/>
      <w:sz w:val="32"/>
      <w:szCs w:val="20"/>
    </w:rPr>
  </w:style>
  <w:style w:type="character" w:customStyle="1" w:styleId="Teksttreci20">
    <w:name w:val="Tekst treści (2)_"/>
    <w:basedOn w:val="Domylnaczcionkaakapitu"/>
    <w:rsid w:val="00DB3A5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DB3A5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NormalnyWeb">
    <w:name w:val="Normal (Web)"/>
    <w:basedOn w:val="Normalny"/>
    <w:uiPriority w:val="99"/>
    <w:unhideWhenUsed/>
    <w:rsid w:val="0058068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068B"/>
    <w:rPr>
      <w:b/>
      <w:bCs/>
    </w:rPr>
  </w:style>
  <w:style w:type="character" w:styleId="Uwydatnienie">
    <w:name w:val="Emphasis"/>
    <w:basedOn w:val="Domylnaczcionkaakapitu"/>
    <w:uiPriority w:val="20"/>
    <w:qFormat/>
    <w:rsid w:val="00636095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17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76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76"/>
    <w:rPr>
      <w:rFonts w:ascii="Calibri" w:hAnsi="Calibri" w:cs="Calibri"/>
      <w:b/>
      <w:bCs/>
      <w:sz w:val="20"/>
      <w:szCs w:val="20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madejski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2FFA-AE0F-44C3-8986-1B18903F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1366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ZNAKI:3835</dc:description>
  <cp:lastModifiedBy>Aneta Pająk</cp:lastModifiedBy>
  <cp:revision>21</cp:revision>
  <cp:lastPrinted>2018-03-27T11:54:00Z</cp:lastPrinted>
  <dcterms:created xsi:type="dcterms:W3CDTF">2018-05-20T19:23:00Z</dcterms:created>
  <dcterms:modified xsi:type="dcterms:W3CDTF">2022-01-11T08:25:00Z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3835</vt:lpwstr>
  </property>
  <property fmtid="{D5CDD505-2E9C-101B-9397-08002B2CF9AE}" pid="4" name="ZNAKI:">
    <vt:lpwstr>3835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2018-03-27 13:54:17</vt:lpwstr>
  </property>
</Properties>
</file>